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8F" w:rsidRDefault="00B71691" w:rsidP="005F5629">
      <w:pPr>
        <w:pStyle w:val="Title"/>
      </w:pPr>
      <w:r>
        <w:t xml:space="preserve">Printing </w:t>
      </w:r>
      <w:r w:rsidR="005F5629">
        <w:t xml:space="preserve">Employee </w:t>
      </w:r>
      <w:r>
        <w:t>1095-C Forms &amp; Creating AIR File</w:t>
      </w:r>
      <w:r w:rsidR="005F5629">
        <w:t xml:space="preserve"> for IRS</w:t>
      </w:r>
    </w:p>
    <w:p w:rsidR="00B71691" w:rsidRDefault="00B71691" w:rsidP="005F5629">
      <w:pPr>
        <w:pStyle w:val="Heading1"/>
      </w:pPr>
      <w:r>
        <w:t>To Print Employees’ 1095-C Forms:</w:t>
      </w:r>
    </w:p>
    <w:p w:rsidR="00B71691" w:rsidRDefault="00B71691">
      <w:r>
        <w:t xml:space="preserve">Verify employees who should receive a 1095-C have data.  </w:t>
      </w:r>
      <w:r w:rsidRPr="00281AA1">
        <w:rPr>
          <w:color w:val="000000" w:themeColor="text1"/>
        </w:rPr>
        <w:t>From</w:t>
      </w:r>
      <w:r w:rsidRPr="00281AA1">
        <w:rPr>
          <w:b/>
          <w:color w:val="000000" w:themeColor="text1"/>
        </w:rPr>
        <w:t xml:space="preserve"> </w:t>
      </w:r>
      <w:r w:rsidR="00281AA1" w:rsidRPr="00281AA1">
        <w:rPr>
          <w:b/>
          <w:color w:val="FF0000"/>
        </w:rPr>
        <w:t>Personnel &gt; Payroll Information</w:t>
      </w:r>
      <w:r w:rsidR="00281AA1" w:rsidRPr="00281AA1">
        <w:rPr>
          <w:color w:val="FF0000"/>
        </w:rPr>
        <w:t xml:space="preserve"> </w:t>
      </w:r>
      <w:r w:rsidRPr="005F5629">
        <w:rPr>
          <w:b/>
          <w:color w:val="FF0000"/>
        </w:rPr>
        <w:t>Reports &gt; 1095-C Form</w:t>
      </w:r>
      <w:r w:rsidR="00281AA1">
        <w:rPr>
          <w:b/>
          <w:color w:val="FF0000"/>
        </w:rPr>
        <w:t>s</w:t>
      </w:r>
      <w:r w:rsidRPr="005F5629">
        <w:rPr>
          <w:b/>
          <w:color w:val="FF0000"/>
        </w:rPr>
        <w:t xml:space="preserve"> (HRS5255).</w:t>
      </w:r>
      <w:r w:rsidRPr="005F5629">
        <w:rPr>
          <w:color w:val="FF0000"/>
        </w:rPr>
        <w:t xml:space="preserve">  </w:t>
      </w:r>
      <w:r>
        <w:t xml:space="preserve">Enter the following report parameters.  </w:t>
      </w:r>
    </w:p>
    <w:p w:rsidR="00B71691" w:rsidRDefault="00281AA1">
      <w:r>
        <w:rPr>
          <w:noProof/>
        </w:rPr>
        <w:drawing>
          <wp:inline distT="0" distB="0" distL="0" distR="0" wp14:anchorId="016E4C9B" wp14:editId="21094443">
            <wp:extent cx="5943600" cy="26422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691" w:rsidRDefault="00B71691">
      <w:r>
        <w:t>The comparison report will show employees who are receiving a W-2 and then indicate whether they also have data and will receive a 1095-C.  Most employees will show Yes in both columns.  Verify those that show No in the 1095-C are employees or subs who did not work full-time.</w:t>
      </w:r>
    </w:p>
    <w:p w:rsidR="00B71691" w:rsidRDefault="00E3151F">
      <w:r w:rsidRPr="00E3151F">
        <w:rPr>
          <w:noProof/>
        </w:rPr>
        <w:t xml:space="preserve"> </w:t>
      </w:r>
      <w:r w:rsidR="00281AA1">
        <w:rPr>
          <w:noProof/>
        </w:rPr>
        <w:drawing>
          <wp:inline distT="0" distB="0" distL="0" distR="0" wp14:anchorId="5141F071" wp14:editId="7E5E0282">
            <wp:extent cx="5943600" cy="1071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691" w:rsidRDefault="00B71691">
      <w:r>
        <w:t xml:space="preserve">If employee worked enough hours to qualify for health insurance and therefore should receive a 1095-C, enter data manually from </w:t>
      </w:r>
      <w:r w:rsidRPr="005F5629">
        <w:rPr>
          <w:b/>
          <w:color w:val="FF0000"/>
        </w:rPr>
        <w:t>Maintenance &gt; ACA 1095 YTD Data &gt; 1095-C tab</w:t>
      </w:r>
      <w:r w:rsidR="005E2393">
        <w:t xml:space="preserve">.  Remember to enter the data for Calendar Year </w:t>
      </w:r>
      <w:r w:rsidR="00281AA1">
        <w:t>2021</w:t>
      </w:r>
      <w:r w:rsidR="005E2393">
        <w:t xml:space="preserve">. </w:t>
      </w:r>
    </w:p>
    <w:p w:rsidR="005E2393" w:rsidRDefault="00281AA1">
      <w:r>
        <w:rPr>
          <w:noProof/>
        </w:rPr>
        <w:lastRenderedPageBreak/>
        <w:drawing>
          <wp:inline distT="0" distB="0" distL="0" distR="0" wp14:anchorId="16B6FB95" wp14:editId="04DE37BC">
            <wp:extent cx="5943600" cy="2438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393" w:rsidRDefault="005E2393">
      <w:r>
        <w:t xml:space="preserve">Once all applicable employees show correctly on the Comparison Report, return to </w:t>
      </w:r>
      <w:r w:rsidR="00281AA1" w:rsidRPr="00281AA1">
        <w:rPr>
          <w:b/>
          <w:color w:val="FF0000"/>
        </w:rPr>
        <w:t>Personnel &gt; Payroll Information</w:t>
      </w:r>
      <w:r w:rsidR="00281AA1" w:rsidRPr="00281AA1">
        <w:rPr>
          <w:color w:val="FF0000"/>
        </w:rPr>
        <w:t xml:space="preserve"> </w:t>
      </w:r>
      <w:r w:rsidR="00281AA1" w:rsidRPr="005F5629">
        <w:rPr>
          <w:b/>
          <w:color w:val="FF0000"/>
        </w:rPr>
        <w:t>Reports &gt; 1095-C Form</w:t>
      </w:r>
      <w:r w:rsidR="00281AA1">
        <w:rPr>
          <w:b/>
          <w:color w:val="FF0000"/>
        </w:rPr>
        <w:t>s</w:t>
      </w:r>
      <w:r w:rsidR="00281AA1" w:rsidRPr="005F5629">
        <w:rPr>
          <w:b/>
          <w:color w:val="FF0000"/>
        </w:rPr>
        <w:t xml:space="preserve"> (HRS5255)</w:t>
      </w:r>
      <w:r>
        <w:t xml:space="preserve"> and run the report with the following parameters.</w:t>
      </w:r>
    </w:p>
    <w:p w:rsidR="005E2393" w:rsidRDefault="00281AA1">
      <w:r>
        <w:rPr>
          <w:noProof/>
        </w:rPr>
        <w:drawing>
          <wp:inline distT="0" distB="0" distL="0" distR="0" wp14:anchorId="21882DB7" wp14:editId="343E23E6">
            <wp:extent cx="5943600" cy="26079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393" w:rsidRDefault="005E2393">
      <w:r>
        <w:t>The forms will contain instructions as the second page.  If you have a printer that can easily print front to back, print that way.  If not, just know that every other page will contain instructions and you’ll want to give each employee 2 sheets of paper.</w:t>
      </w:r>
    </w:p>
    <w:p w:rsidR="00B75895" w:rsidRDefault="00B75895">
      <w:r>
        <w:br w:type="page"/>
      </w:r>
    </w:p>
    <w:p w:rsidR="009923BB" w:rsidRPr="00B75895" w:rsidRDefault="009923BB">
      <w:pPr>
        <w:rPr>
          <w:b/>
          <w:color w:val="7030A0"/>
        </w:rPr>
      </w:pPr>
      <w:r>
        <w:lastRenderedPageBreak/>
        <w:t xml:space="preserve">If you use Employee Portal to distribute 1095-C forms to your employees, complete the following step as well.  From </w:t>
      </w:r>
      <w:r w:rsidRPr="00B75895">
        <w:rPr>
          <w:b/>
          <w:color w:val="FF0000"/>
        </w:rPr>
        <w:t>Payroll &gt; Tables &gt;</w:t>
      </w:r>
      <w:r w:rsidR="00B75895" w:rsidRPr="00B75895">
        <w:rPr>
          <w:b/>
          <w:color w:val="FF0000"/>
        </w:rPr>
        <w:t xml:space="preserve"> D</w:t>
      </w:r>
      <w:r w:rsidRPr="00B75895">
        <w:rPr>
          <w:b/>
          <w:color w:val="FF0000"/>
        </w:rPr>
        <w:t>istrict EP Options</w:t>
      </w:r>
      <w:r>
        <w:t xml:space="preserve">, </w:t>
      </w:r>
      <w:r w:rsidR="00B75895">
        <w:t xml:space="preserve">check the box under Enable for 1095 Information.  </w:t>
      </w:r>
      <w:r w:rsidR="00B75895" w:rsidRPr="00B75895">
        <w:rPr>
          <w:b/>
          <w:color w:val="7030A0"/>
        </w:rPr>
        <w:t>Note:  If 1095 Electronic Consent is checked, you will not be able to print the form for them.  The employee will be limited to receiving the form through Employee Portal.</w:t>
      </w:r>
    </w:p>
    <w:p w:rsidR="00281AA1" w:rsidRDefault="00B75895" w:rsidP="00281AA1">
      <w:r>
        <w:rPr>
          <w:noProof/>
        </w:rPr>
        <w:drawing>
          <wp:inline distT="0" distB="0" distL="0" distR="0" wp14:anchorId="54528F58" wp14:editId="5CCDDA76">
            <wp:extent cx="5943600" cy="42799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895" w:rsidRDefault="00B75895" w:rsidP="00281AA1">
      <w:pPr>
        <w:rPr>
          <w:b/>
          <w:color w:val="7030A0"/>
        </w:rPr>
      </w:pPr>
    </w:p>
    <w:p w:rsidR="00B75895" w:rsidRDefault="00B75895" w:rsidP="00281AA1">
      <w:pPr>
        <w:rPr>
          <w:b/>
          <w:color w:val="7030A0"/>
        </w:rPr>
      </w:pPr>
    </w:p>
    <w:p w:rsidR="00B75895" w:rsidRDefault="00B75895" w:rsidP="00281AA1">
      <w:pPr>
        <w:rPr>
          <w:b/>
          <w:color w:val="7030A0"/>
        </w:rPr>
      </w:pPr>
    </w:p>
    <w:p w:rsidR="00B02389" w:rsidRDefault="00281AA1" w:rsidP="00281AA1">
      <w:bookmarkStart w:id="0" w:name="_GoBack"/>
      <w:bookmarkEnd w:id="0"/>
      <w:r w:rsidRPr="00281AA1">
        <w:rPr>
          <w:b/>
          <w:color w:val="7030A0"/>
        </w:rPr>
        <w:t>Note:  Before sending the AIR file to the IRS, you must complete the 1094 data.  This serves as a coversheet for the forms.  We have a separate document for these steps.</w:t>
      </w:r>
    </w:p>
    <w:p w:rsidR="00B02389" w:rsidRDefault="00B02389" w:rsidP="00434B06">
      <w:pPr>
        <w:jc w:val="center"/>
      </w:pPr>
    </w:p>
    <w:p w:rsidR="00434B06" w:rsidRDefault="00434B06" w:rsidP="001107FF"/>
    <w:sectPr w:rsidR="00434B0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F66" w:rsidRDefault="009E7F66" w:rsidP="005F5629">
      <w:pPr>
        <w:spacing w:after="0" w:line="240" w:lineRule="auto"/>
      </w:pPr>
      <w:r>
        <w:separator/>
      </w:r>
    </w:p>
  </w:endnote>
  <w:endnote w:type="continuationSeparator" w:id="0">
    <w:p w:rsidR="009E7F66" w:rsidRDefault="009E7F66" w:rsidP="005F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29" w:rsidRPr="005F5629" w:rsidRDefault="005F562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5F5629">
      <w:rPr>
        <w:rFonts w:asciiTheme="majorHAnsi" w:eastAsiaTheme="majorEastAsia" w:hAnsiTheme="majorHAnsi" w:cstheme="majorBidi"/>
        <w:sz w:val="18"/>
        <w:szCs w:val="18"/>
      </w:rPr>
      <w:t>Printing 1095-C Forms &amp; AIR File</w:t>
    </w:r>
  </w:p>
  <w:p w:rsidR="005F5629" w:rsidRPr="005F5629" w:rsidRDefault="00564B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Updated</w:t>
    </w:r>
    <w:r w:rsidR="005F5629" w:rsidRPr="005F5629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8D02DC">
      <w:rPr>
        <w:rFonts w:asciiTheme="majorHAnsi" w:eastAsiaTheme="majorEastAsia" w:hAnsiTheme="majorHAnsi" w:cstheme="majorBidi"/>
        <w:sz w:val="18"/>
        <w:szCs w:val="18"/>
      </w:rPr>
      <w:t>Dec</w:t>
    </w:r>
    <w:r w:rsidR="00A24773">
      <w:rPr>
        <w:rFonts w:asciiTheme="majorHAnsi" w:eastAsiaTheme="majorEastAsia" w:hAnsiTheme="majorHAnsi" w:cstheme="majorBidi"/>
        <w:sz w:val="18"/>
        <w:szCs w:val="18"/>
      </w:rPr>
      <w:t xml:space="preserve"> 20</w:t>
    </w:r>
    <w:r w:rsidR="00281AA1">
      <w:rPr>
        <w:rFonts w:asciiTheme="majorHAnsi" w:eastAsiaTheme="majorEastAsia" w:hAnsiTheme="majorHAnsi" w:cstheme="majorBidi"/>
        <w:sz w:val="18"/>
        <w:szCs w:val="18"/>
      </w:rPr>
      <w:t>21</w:t>
    </w:r>
    <w:r w:rsidR="005F5629" w:rsidRPr="005F5629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5F5629" w:rsidRPr="005F5629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5F5629" w:rsidRPr="005F5629">
      <w:rPr>
        <w:rFonts w:eastAsiaTheme="minorEastAsia"/>
        <w:sz w:val="18"/>
        <w:szCs w:val="18"/>
      </w:rPr>
      <w:fldChar w:fldCharType="begin"/>
    </w:r>
    <w:r w:rsidR="005F5629" w:rsidRPr="005F5629">
      <w:rPr>
        <w:sz w:val="18"/>
        <w:szCs w:val="18"/>
      </w:rPr>
      <w:instrText xml:space="preserve"> PAGE   \* MERGEFORMAT </w:instrText>
    </w:r>
    <w:r w:rsidR="005F5629" w:rsidRPr="005F5629">
      <w:rPr>
        <w:rFonts w:eastAsiaTheme="minorEastAsia"/>
        <w:sz w:val="18"/>
        <w:szCs w:val="18"/>
      </w:rPr>
      <w:fldChar w:fldCharType="separate"/>
    </w:r>
    <w:r w:rsidR="00B75895" w:rsidRPr="00B75895">
      <w:rPr>
        <w:rFonts w:asciiTheme="majorHAnsi" w:eastAsiaTheme="majorEastAsia" w:hAnsiTheme="majorHAnsi" w:cstheme="majorBidi"/>
        <w:noProof/>
        <w:sz w:val="18"/>
        <w:szCs w:val="18"/>
      </w:rPr>
      <w:t>3</w:t>
    </w:r>
    <w:r w:rsidR="005F5629" w:rsidRPr="005F5629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5F5629" w:rsidRPr="005F5629" w:rsidRDefault="005F562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F66" w:rsidRDefault="009E7F66" w:rsidP="005F5629">
      <w:pPr>
        <w:spacing w:after="0" w:line="240" w:lineRule="auto"/>
      </w:pPr>
      <w:r>
        <w:separator/>
      </w:r>
    </w:p>
  </w:footnote>
  <w:footnote w:type="continuationSeparator" w:id="0">
    <w:p w:rsidR="009E7F66" w:rsidRDefault="009E7F66" w:rsidP="005F5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91"/>
    <w:rsid w:val="00084734"/>
    <w:rsid w:val="000A1DE5"/>
    <w:rsid w:val="000D32FE"/>
    <w:rsid w:val="001107FF"/>
    <w:rsid w:val="00212968"/>
    <w:rsid w:val="00281AA1"/>
    <w:rsid w:val="00434B06"/>
    <w:rsid w:val="004E2464"/>
    <w:rsid w:val="00564BD0"/>
    <w:rsid w:val="005743CA"/>
    <w:rsid w:val="005E2393"/>
    <w:rsid w:val="005F5629"/>
    <w:rsid w:val="00744901"/>
    <w:rsid w:val="008D02DC"/>
    <w:rsid w:val="009756EB"/>
    <w:rsid w:val="009923BB"/>
    <w:rsid w:val="009E7F66"/>
    <w:rsid w:val="00A24773"/>
    <w:rsid w:val="00A82E23"/>
    <w:rsid w:val="00B02389"/>
    <w:rsid w:val="00B71691"/>
    <w:rsid w:val="00B75895"/>
    <w:rsid w:val="00B84C08"/>
    <w:rsid w:val="00C65DDF"/>
    <w:rsid w:val="00E3151F"/>
    <w:rsid w:val="00EB2059"/>
    <w:rsid w:val="00F3148F"/>
    <w:rsid w:val="00F5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FD8E"/>
  <w15:docId w15:val="{29E375FA-58CE-4264-AAA5-01F3A711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69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56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F5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F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629"/>
  </w:style>
  <w:style w:type="paragraph" w:styleId="Footer">
    <w:name w:val="footer"/>
    <w:basedOn w:val="Normal"/>
    <w:link w:val="FooterChar"/>
    <w:uiPriority w:val="99"/>
    <w:unhideWhenUsed/>
    <w:rsid w:val="005F5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 Cox</dc:creator>
  <cp:lastModifiedBy>Tandi Cox</cp:lastModifiedBy>
  <cp:revision>3</cp:revision>
  <dcterms:created xsi:type="dcterms:W3CDTF">2021-12-29T19:23:00Z</dcterms:created>
  <dcterms:modified xsi:type="dcterms:W3CDTF">2021-12-29T19:29:00Z</dcterms:modified>
</cp:coreProperties>
</file>